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Ethel Everhard Memorial Library </w:t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sz w:val="28"/>
          <w:szCs w:val="28"/>
          <w:rtl w:val="0"/>
        </w:rPr>
        <w:t xml:space="preserve">Notice of Public Meeting of the Library Board of Trustees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Date: </w:t>
        <w:tab/>
        <w:t xml:space="preserve">Monday, December 14, 2020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Place: </w:t>
        <w:tab/>
        <w:t xml:space="preserve">Ethel Everhard Memorial Library Meeting Room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Time: </w:t>
        <w:tab/>
        <w:t xml:space="preserve">6:30 PM --Finance Committee meets 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6:45 PM –Regular Meeting to consider the Agenda set forth below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Roll Call and Introductions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Agenda*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Minutes of November 9, 2020 regular meeting.*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Public Comments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Reports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Financial Report—Approve payment of Monthly Bills for </w:t>
      </w:r>
      <w:r w:rsidDel="00000000" w:rsidR="00000000" w:rsidRPr="00000000">
        <w:rPr>
          <w:rtl w:val="0"/>
        </w:rPr>
        <w:t xml:space="preserve">December 2020*, Approve October and November Vouchers*, Review Income and Expense Reports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Director’s Report</w:t>
      </w:r>
      <w:r w:rsidDel="00000000" w:rsidR="00000000" w:rsidRPr="00000000">
        <w:rPr>
          <w:rtl w:val="0"/>
        </w:rPr>
        <w:t xml:space="preserve">—Calendar, Monthly Statistics, Grants, Winter Reading Program, Science Kits for Public Libraries Grant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Friends of the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Unfinished Business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Library Operation and COVID-19*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Meeting Room Renovations*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 on New Door*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Amend 2021 Library Budget*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Investment Options for Maturing Fortifi Bank CD: Redeem, Renew or Move*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Spiral Duct Ventilation*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2020 Budget Update and Amendment*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Director 6-month Evaluation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Posted: December 9, 2020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By Ethel Everhard Board of Trustees,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Lee Ann Kittleson, President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* Indicates that a vote may be required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Please note, under the provisions of the Americans with Disabilities Act, if special accommodations are necessary to attend the meeting, please notify the director at 608-296-2544.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08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03V3A375xvEnmcmbatZUEGGjw==">AMUW2mXOyaIjYxV8+6xJaVZsPu6dzAdzxLI9GVzs/V0nweWZJjjWlFVaCNvwszrZ/e65+kf3MrrdsA77/HZM6wb+YXwtInSUJcZaFDyKBxnVZ3BHQ3fUStg=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2020-12-01T22:17:00Z</dcterms:created>
  <dc:creator>Paul Ninneman</dc:creator>
</cp:coreProperties>
</file>